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AEA" w:rsidRPr="00EA1AEA" w:rsidRDefault="00EA1AEA" w:rsidP="00EA1AEA">
      <w:pPr>
        <w:widowControl w:val="0"/>
        <w:adjustRightInd/>
        <w:snapToGrid/>
        <w:spacing w:after="0" w:line="360" w:lineRule="auto"/>
        <w:jc w:val="center"/>
        <w:rPr>
          <w:rFonts w:ascii="宋体" w:eastAsia="宋体" w:hAnsi="Times New Roman" w:cs="Times New Roman"/>
          <w:b/>
          <w:kern w:val="2"/>
          <w:sz w:val="32"/>
          <w:szCs w:val="32"/>
        </w:rPr>
      </w:pPr>
      <w:bookmarkStart w:id="0" w:name="OLE_LINK2"/>
      <w:bookmarkStart w:id="1" w:name="OLE_LINK5"/>
      <w:bookmarkStart w:id="2" w:name="OLE_LINK1"/>
      <w:bookmarkStart w:id="3" w:name="OLE_LINK3"/>
      <w:bookmarkStart w:id="4" w:name="OLE_LINK6"/>
      <w:bookmarkStart w:id="5" w:name="OLE_LINK4"/>
      <w:r w:rsidRPr="00EA1AEA">
        <w:rPr>
          <w:rFonts w:ascii="宋体" w:eastAsia="宋体" w:hAnsi="宋体" w:cs="Times New Roman" w:hint="eastAsia"/>
          <w:b/>
          <w:kern w:val="2"/>
          <w:sz w:val="32"/>
          <w:szCs w:val="32"/>
        </w:rPr>
        <w:t>江苏有线网络发展有限责任公司通州分公司资源管理系统建设项目资格后审公告</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u w:val="single"/>
        </w:rPr>
        <w:t>苏世建设管理集团有限公司南通分公司</w:t>
      </w:r>
      <w:r w:rsidRPr="00EA1AEA">
        <w:rPr>
          <w:rFonts w:ascii="Times New Roman" w:eastAsia="宋体" w:hAnsi="Times New Roman" w:cs="Times New Roman" w:hint="eastAsia"/>
          <w:kern w:val="2"/>
          <w:sz w:val="24"/>
          <w:szCs w:val="24"/>
        </w:rPr>
        <w:t>受</w:t>
      </w:r>
      <w:r w:rsidRPr="00EA1AEA">
        <w:rPr>
          <w:rFonts w:ascii="Times New Roman" w:eastAsia="宋体" w:hAnsi="Times New Roman" w:cs="Times New Roman" w:hint="eastAsia"/>
          <w:kern w:val="2"/>
          <w:sz w:val="24"/>
          <w:szCs w:val="24"/>
          <w:u w:val="single"/>
        </w:rPr>
        <w:t>江苏有线网络发展有限责任公司通州分公司</w:t>
      </w:r>
      <w:r w:rsidRPr="00EA1AEA">
        <w:rPr>
          <w:rFonts w:ascii="Times New Roman" w:eastAsia="宋体" w:hAnsi="Times New Roman" w:cs="Times New Roman" w:hint="eastAsia"/>
          <w:kern w:val="2"/>
          <w:sz w:val="24"/>
          <w:szCs w:val="24"/>
        </w:rPr>
        <w:t>委托，依据《中华人民共和国招标投标法》和其他有关法律、法规及规章的规定，就</w:t>
      </w:r>
      <w:r w:rsidRPr="00EA1AEA">
        <w:rPr>
          <w:rFonts w:ascii="Times New Roman" w:eastAsia="宋体" w:hAnsi="Times New Roman" w:cs="Times New Roman" w:hint="eastAsia"/>
          <w:kern w:val="2"/>
          <w:sz w:val="24"/>
          <w:szCs w:val="24"/>
          <w:u w:val="single"/>
        </w:rPr>
        <w:t>江苏有线网络发展有限责任公司通州分公司资源管理系统建设项目</w:t>
      </w:r>
      <w:r w:rsidRPr="00EA1AEA">
        <w:rPr>
          <w:rFonts w:ascii="Times New Roman" w:eastAsia="宋体" w:hAnsi="Times New Roman" w:cs="Times New Roman" w:hint="eastAsia"/>
          <w:kern w:val="2"/>
          <w:sz w:val="24"/>
          <w:szCs w:val="24"/>
        </w:rPr>
        <w:t>进行公开招标。</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一、采购项目名称及采购人名称</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项目名称：江苏有线网络发展有限责任公司通州分公司资源管理系统建设项目</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采购人名称：江苏有线网络发展有限责任公司通州分公司</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二、采购预算及最高限价</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本项目采购预算为</w:t>
      </w:r>
      <w:r w:rsidRPr="00EA1AEA">
        <w:rPr>
          <w:rFonts w:ascii="Times New Roman" w:eastAsia="宋体" w:hAnsi="Times New Roman" w:cs="Times New Roman" w:hint="eastAsia"/>
          <w:kern w:val="2"/>
          <w:sz w:val="24"/>
          <w:szCs w:val="24"/>
          <w:u w:val="single"/>
        </w:rPr>
        <w:t>32</w:t>
      </w:r>
      <w:r w:rsidRPr="00EA1AEA">
        <w:rPr>
          <w:rFonts w:ascii="Times New Roman" w:eastAsia="宋体" w:hAnsi="Times New Roman" w:cs="Times New Roman" w:hint="eastAsia"/>
          <w:kern w:val="2"/>
          <w:sz w:val="24"/>
          <w:szCs w:val="24"/>
        </w:rPr>
        <w:t>万元（人民币），最高限价为</w:t>
      </w:r>
      <w:r w:rsidRPr="00EA1AEA">
        <w:rPr>
          <w:rFonts w:ascii="Times New Roman" w:eastAsia="宋体" w:hAnsi="Times New Roman" w:cs="Times New Roman" w:hint="eastAsia"/>
          <w:kern w:val="2"/>
          <w:sz w:val="24"/>
          <w:szCs w:val="24"/>
          <w:u w:val="single"/>
        </w:rPr>
        <w:t>32</w:t>
      </w:r>
      <w:r w:rsidRPr="00EA1AEA">
        <w:rPr>
          <w:rFonts w:ascii="Times New Roman" w:eastAsia="宋体" w:hAnsi="Times New Roman" w:cs="Times New Roman" w:hint="eastAsia"/>
          <w:kern w:val="2"/>
          <w:sz w:val="24"/>
          <w:szCs w:val="24"/>
        </w:rPr>
        <w:t>万元（人民币），投标报价超过最高限价的投标将作为无效投标处理。</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kern w:val="2"/>
          <w:sz w:val="24"/>
          <w:szCs w:val="24"/>
        </w:rPr>
        <w:t>2</w:t>
      </w:r>
      <w:r w:rsidRPr="00EA1AEA">
        <w:rPr>
          <w:rFonts w:ascii="Times New Roman" w:eastAsia="宋体" w:hAnsi="Times New Roman" w:cs="Times New Roman" w:hint="eastAsia"/>
          <w:kern w:val="2"/>
          <w:sz w:val="24"/>
          <w:szCs w:val="24"/>
        </w:rPr>
        <w:t>．项目服务时间：合同生效之日起</w:t>
      </w:r>
      <w:r w:rsidRPr="00EA1AEA">
        <w:rPr>
          <w:rFonts w:ascii="Times New Roman" w:eastAsia="宋体" w:hAnsi="Times New Roman" w:cs="Times New Roman" w:hint="eastAsia"/>
          <w:kern w:val="2"/>
          <w:sz w:val="24"/>
          <w:szCs w:val="24"/>
        </w:rPr>
        <w:t>30</w:t>
      </w:r>
      <w:r w:rsidRPr="00EA1AEA">
        <w:rPr>
          <w:rFonts w:ascii="Times New Roman" w:eastAsia="宋体" w:hAnsi="Times New Roman" w:cs="Times New Roman" w:hint="eastAsia"/>
          <w:kern w:val="2"/>
          <w:sz w:val="24"/>
          <w:szCs w:val="24"/>
        </w:rPr>
        <w:t>日内交付软件。</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三、采购内容</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u w:val="single"/>
        </w:rPr>
      </w:pPr>
      <w:r w:rsidRPr="00EA1AEA">
        <w:rPr>
          <w:rFonts w:ascii="Times New Roman" w:eastAsia="宋体" w:hAnsi="Times New Roman" w:cs="Times New Roman"/>
          <w:kern w:val="2"/>
          <w:sz w:val="24"/>
          <w:szCs w:val="24"/>
        </w:rPr>
        <w:t>1</w:t>
      </w:r>
      <w:r w:rsidRPr="00EA1AEA">
        <w:rPr>
          <w:rFonts w:ascii="Times New Roman" w:eastAsia="宋体" w:hAnsi="Times New Roman" w:cs="Times New Roman" w:hint="eastAsia"/>
          <w:kern w:val="2"/>
          <w:sz w:val="24"/>
          <w:szCs w:val="24"/>
        </w:rPr>
        <w:t>、采购内容：</w:t>
      </w:r>
      <w:r w:rsidRPr="00EA1AEA">
        <w:rPr>
          <w:rFonts w:ascii="Times New Roman" w:eastAsia="宋体" w:hAnsi="Times New Roman" w:cs="Times New Roman" w:hint="eastAsia"/>
          <w:kern w:val="2"/>
          <w:sz w:val="24"/>
          <w:szCs w:val="24"/>
          <w:u w:val="single"/>
        </w:rPr>
        <w:t>江苏有线网络发展有限责任公司通州分公司需要建立网络资源管理系统，对工程在规划、设计、领料、施工、结算、资源等进行在线实时管理，提供对项目管控、工程考核提供依据。详见项目需求。</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u w:val="single"/>
        </w:rPr>
      </w:pPr>
      <w:r w:rsidRPr="00EA1AEA">
        <w:rPr>
          <w:rFonts w:ascii="Times New Roman" w:eastAsia="宋体" w:hAnsi="Times New Roman" w:cs="Times New Roman"/>
          <w:kern w:val="2"/>
          <w:sz w:val="24"/>
          <w:szCs w:val="24"/>
        </w:rPr>
        <w:t>2</w:t>
      </w:r>
      <w:r w:rsidRPr="00EA1AEA">
        <w:rPr>
          <w:rFonts w:ascii="Times New Roman" w:eastAsia="宋体" w:hAnsi="Times New Roman" w:cs="Times New Roman" w:hint="eastAsia"/>
          <w:kern w:val="2"/>
          <w:sz w:val="24"/>
          <w:szCs w:val="24"/>
        </w:rPr>
        <w:t>、质量要求：</w:t>
      </w:r>
      <w:r w:rsidRPr="00EA1AEA">
        <w:rPr>
          <w:rFonts w:ascii="Times New Roman" w:eastAsia="宋体" w:hAnsi="Times New Roman" w:cs="Times New Roman" w:hint="eastAsia"/>
          <w:kern w:val="2"/>
          <w:sz w:val="24"/>
          <w:szCs w:val="24"/>
          <w:u w:val="single"/>
        </w:rPr>
        <w:t>合格，符合国家及行业规定和招标文件要求。</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3</w:t>
      </w:r>
      <w:r w:rsidRPr="00EA1AEA">
        <w:rPr>
          <w:rFonts w:ascii="Times New Roman" w:eastAsia="宋体" w:hAnsi="Times New Roman" w:cs="Times New Roman" w:hint="eastAsia"/>
          <w:kern w:val="2"/>
          <w:sz w:val="24"/>
          <w:szCs w:val="24"/>
        </w:rPr>
        <w:t>、投标人的投标文件必须满足本次采购的实质目的，完全实现所应有的全部要求。投标人若存在任何理解上无法确定之处，均应当按照招标文件所规定的投标前的澄清等程序提出，否则，由此导致的任何不利后果均应当由投标人自行承担。</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四、供应商必须符合的资格条件：</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kern w:val="2"/>
          <w:sz w:val="24"/>
          <w:szCs w:val="24"/>
        </w:rPr>
        <w:t>1</w:t>
      </w:r>
      <w:r w:rsidRPr="00EA1AEA">
        <w:rPr>
          <w:rFonts w:ascii="Times New Roman" w:eastAsia="宋体" w:hAnsi="Times New Roman" w:cs="Times New Roman" w:hint="eastAsia"/>
          <w:kern w:val="2"/>
          <w:sz w:val="24"/>
          <w:szCs w:val="24"/>
        </w:rPr>
        <w:t>、具备《中华人民共和国政府采购法》第二十二条规定的条件：</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w:t>
      </w:r>
      <w:r w:rsidRPr="00EA1AEA">
        <w:rPr>
          <w:rFonts w:ascii="Times New Roman" w:eastAsia="宋体" w:hAnsi="Times New Roman" w:cs="Times New Roman"/>
          <w:kern w:val="2"/>
          <w:sz w:val="24"/>
          <w:szCs w:val="24"/>
        </w:rPr>
        <w:t>1</w:t>
      </w:r>
      <w:r w:rsidRPr="00EA1AEA">
        <w:rPr>
          <w:rFonts w:ascii="Times New Roman" w:eastAsia="宋体" w:hAnsi="Times New Roman" w:cs="Times New Roman" w:hint="eastAsia"/>
          <w:kern w:val="2"/>
          <w:sz w:val="24"/>
          <w:szCs w:val="24"/>
        </w:rPr>
        <w:t>）具有独立承担民事责任的能力；</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w:t>
      </w:r>
      <w:r w:rsidRPr="00EA1AEA">
        <w:rPr>
          <w:rFonts w:ascii="Times New Roman" w:eastAsia="宋体" w:hAnsi="Times New Roman" w:cs="Times New Roman"/>
          <w:kern w:val="2"/>
          <w:sz w:val="24"/>
          <w:szCs w:val="24"/>
        </w:rPr>
        <w:t>2</w:t>
      </w:r>
      <w:r w:rsidRPr="00EA1AEA">
        <w:rPr>
          <w:rFonts w:ascii="Times New Roman" w:eastAsia="宋体" w:hAnsi="Times New Roman" w:cs="Times New Roman" w:hint="eastAsia"/>
          <w:kern w:val="2"/>
          <w:sz w:val="24"/>
          <w:szCs w:val="24"/>
        </w:rPr>
        <w:t>）具有良好的商业信誉和健全的财务会计制度；</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w:t>
      </w:r>
      <w:r w:rsidRPr="00EA1AEA">
        <w:rPr>
          <w:rFonts w:ascii="Times New Roman" w:eastAsia="宋体" w:hAnsi="Times New Roman" w:cs="Times New Roman"/>
          <w:kern w:val="2"/>
          <w:sz w:val="24"/>
          <w:szCs w:val="24"/>
        </w:rPr>
        <w:t>3</w:t>
      </w:r>
      <w:r w:rsidRPr="00EA1AEA">
        <w:rPr>
          <w:rFonts w:ascii="Times New Roman" w:eastAsia="宋体" w:hAnsi="Times New Roman" w:cs="Times New Roman" w:hint="eastAsia"/>
          <w:kern w:val="2"/>
          <w:sz w:val="24"/>
          <w:szCs w:val="24"/>
        </w:rPr>
        <w:t>）具有履行合同所必需的设备和专业技术能力；</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w:t>
      </w:r>
      <w:r w:rsidRPr="00EA1AEA">
        <w:rPr>
          <w:rFonts w:ascii="Times New Roman" w:eastAsia="宋体" w:hAnsi="Times New Roman" w:cs="Times New Roman"/>
          <w:kern w:val="2"/>
          <w:sz w:val="24"/>
          <w:szCs w:val="24"/>
        </w:rPr>
        <w:t>4</w:t>
      </w:r>
      <w:r w:rsidRPr="00EA1AEA">
        <w:rPr>
          <w:rFonts w:ascii="Times New Roman" w:eastAsia="宋体" w:hAnsi="Times New Roman" w:cs="Times New Roman" w:hint="eastAsia"/>
          <w:kern w:val="2"/>
          <w:sz w:val="24"/>
          <w:szCs w:val="24"/>
        </w:rPr>
        <w:t>）有依法缴纳税收和社会保障资金的良好记录；</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lastRenderedPageBreak/>
        <w:t>（</w:t>
      </w:r>
      <w:r w:rsidRPr="00EA1AEA">
        <w:rPr>
          <w:rFonts w:ascii="Times New Roman" w:eastAsia="宋体" w:hAnsi="Times New Roman" w:cs="Times New Roman"/>
          <w:kern w:val="2"/>
          <w:sz w:val="24"/>
          <w:szCs w:val="24"/>
        </w:rPr>
        <w:t>5</w:t>
      </w:r>
      <w:r w:rsidRPr="00EA1AEA">
        <w:rPr>
          <w:rFonts w:ascii="Times New Roman" w:eastAsia="宋体" w:hAnsi="Times New Roman" w:cs="Times New Roman" w:hint="eastAsia"/>
          <w:kern w:val="2"/>
          <w:sz w:val="24"/>
          <w:szCs w:val="24"/>
        </w:rPr>
        <w:t>）参加政府采购活动前三年内，在经营活动中没有重大违法记录；</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w:t>
      </w:r>
      <w:r w:rsidRPr="00EA1AEA">
        <w:rPr>
          <w:rFonts w:ascii="Times New Roman" w:eastAsia="宋体" w:hAnsi="Times New Roman" w:cs="Times New Roman"/>
          <w:kern w:val="2"/>
          <w:sz w:val="24"/>
          <w:szCs w:val="24"/>
        </w:rPr>
        <w:t>6</w:t>
      </w:r>
      <w:r w:rsidRPr="00EA1AEA">
        <w:rPr>
          <w:rFonts w:ascii="Times New Roman" w:eastAsia="宋体" w:hAnsi="Times New Roman" w:cs="Times New Roman" w:hint="eastAsia"/>
          <w:kern w:val="2"/>
          <w:sz w:val="24"/>
          <w:szCs w:val="24"/>
        </w:rPr>
        <w:t>）法律、行政法规规定的其他条件。且符合、承认并承诺履行招标文件各项规定的国内法人、其他组织（不包括在港澳台地区注册成立的法人、其它组织）；</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kern w:val="2"/>
          <w:sz w:val="24"/>
          <w:szCs w:val="24"/>
        </w:rPr>
        <w:t>2</w:t>
      </w:r>
      <w:r w:rsidRPr="00EA1AEA">
        <w:rPr>
          <w:rFonts w:ascii="Times New Roman" w:eastAsia="宋体" w:hAnsi="Times New Roman" w:cs="Times New Roman" w:hint="eastAsia"/>
          <w:kern w:val="2"/>
          <w:sz w:val="24"/>
          <w:szCs w:val="24"/>
        </w:rPr>
        <w:t>、未被“信用中国”网站</w:t>
      </w:r>
      <w:r w:rsidRPr="00EA1AEA">
        <w:rPr>
          <w:rFonts w:ascii="Times New Roman" w:eastAsia="宋体" w:hAnsi="Times New Roman" w:cs="Times New Roman"/>
          <w:kern w:val="2"/>
          <w:sz w:val="24"/>
          <w:szCs w:val="24"/>
        </w:rPr>
        <w:t>(</w:t>
      </w:r>
      <w:hyperlink r:id="rId6" w:history="1">
        <w:r w:rsidRPr="00EA1AEA">
          <w:rPr>
            <w:rFonts w:ascii="Times New Roman" w:eastAsia="宋体" w:hAnsi="Times New Roman" w:cs="Times New Roman"/>
            <w:color w:val="0000FF"/>
            <w:kern w:val="2"/>
            <w:sz w:val="24"/>
            <w:u w:val="single"/>
          </w:rPr>
          <w:t>www.credit</w:t>
        </w:r>
        <w:bookmarkStart w:id="6" w:name="_Hlt509563483"/>
        <w:r w:rsidRPr="00EA1AEA">
          <w:rPr>
            <w:rFonts w:ascii="Times New Roman" w:eastAsia="宋体" w:hAnsi="Times New Roman" w:cs="Times New Roman"/>
            <w:color w:val="0000FF"/>
            <w:kern w:val="2"/>
            <w:sz w:val="24"/>
            <w:u w:val="single"/>
          </w:rPr>
          <w:t>c</w:t>
        </w:r>
        <w:bookmarkEnd w:id="6"/>
        <w:r w:rsidRPr="00EA1AEA">
          <w:rPr>
            <w:rFonts w:ascii="Times New Roman" w:eastAsia="宋体" w:hAnsi="Times New Roman" w:cs="Times New Roman"/>
            <w:color w:val="0000FF"/>
            <w:kern w:val="2"/>
            <w:sz w:val="24"/>
            <w:u w:val="single"/>
          </w:rPr>
          <w:t>hina.gov.cn</w:t>
        </w:r>
      </w:hyperlink>
      <w:r w:rsidRPr="00EA1AEA">
        <w:rPr>
          <w:rFonts w:ascii="Times New Roman" w:eastAsia="宋体" w:hAnsi="Times New Roman" w:cs="Times New Roman"/>
          <w:kern w:val="2"/>
          <w:sz w:val="24"/>
          <w:szCs w:val="24"/>
        </w:rPr>
        <w:t>)</w:t>
      </w:r>
      <w:r w:rsidRPr="00EA1AEA">
        <w:rPr>
          <w:rFonts w:ascii="Times New Roman" w:eastAsia="宋体" w:hAnsi="Times New Roman" w:cs="Times New Roman" w:hint="eastAsia"/>
          <w:kern w:val="2"/>
          <w:sz w:val="24"/>
          <w:szCs w:val="24"/>
        </w:rPr>
        <w:t>、中华人民共和国最高人民法院网站（</w:t>
      </w:r>
      <w:hyperlink r:id="rId7" w:history="1">
        <w:r w:rsidRPr="00EA1AEA">
          <w:rPr>
            <w:rFonts w:ascii="Times New Roman" w:eastAsia="宋体" w:hAnsi="Times New Roman" w:cs="Times New Roman"/>
            <w:color w:val="0000FF"/>
            <w:kern w:val="2"/>
            <w:sz w:val="24"/>
            <w:u w:val="single"/>
          </w:rPr>
          <w:t>http://w</w:t>
        </w:r>
        <w:bookmarkStart w:id="7" w:name="_Hlt509563477"/>
        <w:r w:rsidRPr="00EA1AEA">
          <w:rPr>
            <w:rFonts w:ascii="Times New Roman" w:eastAsia="宋体" w:hAnsi="Times New Roman" w:cs="Times New Roman"/>
            <w:color w:val="0000FF"/>
            <w:kern w:val="2"/>
            <w:sz w:val="24"/>
            <w:u w:val="single"/>
          </w:rPr>
          <w:t>w</w:t>
        </w:r>
        <w:bookmarkStart w:id="8" w:name="_Hlt509563467"/>
        <w:bookmarkStart w:id="9" w:name="_Hlt509563468"/>
        <w:bookmarkEnd w:id="7"/>
        <w:r w:rsidRPr="00EA1AEA">
          <w:rPr>
            <w:rFonts w:ascii="Times New Roman" w:eastAsia="宋体" w:hAnsi="Times New Roman" w:cs="Times New Roman"/>
            <w:color w:val="0000FF"/>
            <w:kern w:val="2"/>
            <w:sz w:val="24"/>
            <w:u w:val="single"/>
          </w:rPr>
          <w:t>w</w:t>
        </w:r>
        <w:bookmarkEnd w:id="8"/>
        <w:bookmarkEnd w:id="9"/>
        <w:r w:rsidRPr="00EA1AEA">
          <w:rPr>
            <w:rFonts w:ascii="Times New Roman" w:eastAsia="宋体" w:hAnsi="Times New Roman" w:cs="Times New Roman"/>
            <w:color w:val="0000FF"/>
            <w:kern w:val="2"/>
            <w:sz w:val="24"/>
            <w:u w:val="single"/>
          </w:rPr>
          <w:t>.court.gov.cn</w:t>
        </w:r>
      </w:hyperlink>
      <w:r w:rsidRPr="00EA1AEA">
        <w:rPr>
          <w:rFonts w:ascii="Times New Roman" w:eastAsia="宋体" w:hAnsi="Times New Roman" w:cs="Times New Roman" w:hint="eastAsia"/>
          <w:kern w:val="2"/>
          <w:sz w:val="24"/>
          <w:szCs w:val="24"/>
        </w:rPr>
        <w:t>）等渠道列入信用记录失信被执行人，未被中国政府采购网</w:t>
      </w:r>
      <w:r w:rsidRPr="00EA1AEA">
        <w:rPr>
          <w:rFonts w:ascii="Times New Roman" w:eastAsia="宋体" w:hAnsi="Times New Roman" w:cs="Times New Roman"/>
          <w:kern w:val="2"/>
          <w:sz w:val="24"/>
          <w:szCs w:val="24"/>
        </w:rPr>
        <w:t>(</w:t>
      </w:r>
      <w:hyperlink r:id="rId8" w:history="1">
        <w:r w:rsidRPr="00EA1AEA">
          <w:rPr>
            <w:rFonts w:ascii="Times New Roman" w:eastAsia="宋体" w:hAnsi="Times New Roman" w:cs="Times New Roman"/>
            <w:color w:val="0000FF"/>
            <w:kern w:val="2"/>
            <w:sz w:val="24"/>
            <w:u w:val="single"/>
          </w:rPr>
          <w:t>www.ccg</w:t>
        </w:r>
        <w:bookmarkStart w:id="10" w:name="_Hlt509563489"/>
        <w:r w:rsidRPr="00EA1AEA">
          <w:rPr>
            <w:rFonts w:ascii="Times New Roman" w:eastAsia="宋体" w:hAnsi="Times New Roman" w:cs="Times New Roman"/>
            <w:color w:val="0000FF"/>
            <w:kern w:val="2"/>
            <w:sz w:val="24"/>
            <w:u w:val="single"/>
          </w:rPr>
          <w:t>p</w:t>
        </w:r>
        <w:bookmarkEnd w:id="10"/>
        <w:r w:rsidRPr="00EA1AEA">
          <w:rPr>
            <w:rFonts w:ascii="Times New Roman" w:eastAsia="宋体" w:hAnsi="Times New Roman" w:cs="Times New Roman"/>
            <w:color w:val="0000FF"/>
            <w:kern w:val="2"/>
            <w:sz w:val="24"/>
            <w:u w:val="single"/>
          </w:rPr>
          <w:t>.gov.cn</w:t>
        </w:r>
      </w:hyperlink>
      <w:r w:rsidRPr="00EA1AEA">
        <w:rPr>
          <w:rFonts w:ascii="Times New Roman" w:eastAsia="宋体" w:hAnsi="Times New Roman" w:cs="Times New Roman"/>
          <w:kern w:val="2"/>
          <w:sz w:val="24"/>
          <w:szCs w:val="24"/>
        </w:rPr>
        <w:t>)</w:t>
      </w:r>
      <w:r w:rsidRPr="00EA1AEA">
        <w:rPr>
          <w:rFonts w:ascii="Times New Roman" w:eastAsia="宋体" w:hAnsi="Times New Roman" w:cs="Times New Roman" w:hint="eastAsia"/>
          <w:kern w:val="2"/>
          <w:sz w:val="24"/>
          <w:szCs w:val="24"/>
        </w:rPr>
        <w:t>等渠道列入政府采购严重违法失信行为记录名单，未被中华人民共和国应急管理部网站（</w:t>
      </w:r>
      <w:hyperlink r:id="rId9" w:history="1">
        <w:r w:rsidRPr="00EA1AEA">
          <w:rPr>
            <w:rFonts w:ascii="Times New Roman" w:eastAsia="宋体" w:hAnsi="Times New Roman" w:cs="Times New Roman"/>
            <w:color w:val="0000FF"/>
            <w:kern w:val="2"/>
            <w:sz w:val="24"/>
            <w:u w:val="single"/>
          </w:rPr>
          <w:t>http://w</w:t>
        </w:r>
        <w:bookmarkStart w:id="11" w:name="_Hlt509563499"/>
        <w:bookmarkStart w:id="12" w:name="_Hlt509397152"/>
        <w:r w:rsidRPr="00EA1AEA">
          <w:rPr>
            <w:rFonts w:ascii="Times New Roman" w:eastAsia="宋体" w:hAnsi="Times New Roman" w:cs="Times New Roman"/>
            <w:color w:val="0000FF"/>
            <w:kern w:val="2"/>
            <w:sz w:val="24"/>
            <w:u w:val="single"/>
          </w:rPr>
          <w:t>w</w:t>
        </w:r>
        <w:bookmarkEnd w:id="11"/>
        <w:bookmarkEnd w:id="12"/>
        <w:r w:rsidRPr="00EA1AEA">
          <w:rPr>
            <w:rFonts w:ascii="Times New Roman" w:eastAsia="宋体" w:hAnsi="Times New Roman" w:cs="Times New Roman"/>
            <w:color w:val="0000FF"/>
            <w:kern w:val="2"/>
            <w:sz w:val="24"/>
            <w:u w:val="single"/>
          </w:rPr>
          <w:t>w.chin</w:t>
        </w:r>
        <w:bookmarkStart w:id="13" w:name="_Hlt509397143"/>
        <w:bookmarkStart w:id="14" w:name="_Hlt509397144"/>
        <w:bookmarkStart w:id="15" w:name="_Hlt509563572"/>
        <w:r w:rsidRPr="00EA1AEA">
          <w:rPr>
            <w:rFonts w:ascii="Times New Roman" w:eastAsia="宋体" w:hAnsi="Times New Roman" w:cs="Times New Roman"/>
            <w:color w:val="0000FF"/>
            <w:kern w:val="2"/>
            <w:sz w:val="24"/>
            <w:u w:val="single"/>
          </w:rPr>
          <w:t>a</w:t>
        </w:r>
        <w:bookmarkStart w:id="16" w:name="_Hlt509563557"/>
        <w:bookmarkEnd w:id="13"/>
        <w:bookmarkEnd w:id="14"/>
        <w:bookmarkEnd w:id="15"/>
        <w:r w:rsidRPr="00EA1AEA">
          <w:rPr>
            <w:rFonts w:ascii="Times New Roman" w:eastAsia="宋体" w:hAnsi="Times New Roman" w:cs="Times New Roman"/>
            <w:color w:val="0000FF"/>
            <w:kern w:val="2"/>
            <w:sz w:val="24"/>
            <w:u w:val="single"/>
          </w:rPr>
          <w:t>s</w:t>
        </w:r>
        <w:bookmarkEnd w:id="16"/>
        <w:r w:rsidRPr="00EA1AEA">
          <w:rPr>
            <w:rFonts w:ascii="Times New Roman" w:eastAsia="宋体" w:hAnsi="Times New Roman" w:cs="Times New Roman"/>
            <w:color w:val="0000FF"/>
            <w:kern w:val="2"/>
            <w:sz w:val="24"/>
            <w:u w:val="single"/>
          </w:rPr>
          <w:t>afety.gov.cn</w:t>
        </w:r>
      </w:hyperlink>
      <w:r w:rsidRPr="00EA1AEA">
        <w:rPr>
          <w:rFonts w:ascii="Times New Roman" w:eastAsia="宋体" w:hAnsi="Times New Roman" w:cs="Times New Roman" w:hint="eastAsia"/>
          <w:kern w:val="2"/>
          <w:sz w:val="24"/>
          <w:szCs w:val="24"/>
        </w:rPr>
        <w:t>）等渠道列入安全生产失信联合惩戒“黑名单”，</w:t>
      </w:r>
      <w:r w:rsidRPr="00EA1AEA">
        <w:rPr>
          <w:rFonts w:ascii="Times New Roman" w:eastAsia="宋体" w:hAnsi="Times New Roman" w:cs="Times New Roman"/>
          <w:kern w:val="2"/>
          <w:sz w:val="24"/>
          <w:szCs w:val="24"/>
        </w:rPr>
        <w:t xml:space="preserve"> </w:t>
      </w:r>
      <w:r w:rsidRPr="00EA1AEA">
        <w:rPr>
          <w:rFonts w:ascii="Times New Roman" w:eastAsia="宋体" w:hAnsi="Times New Roman" w:cs="Times New Roman" w:hint="eastAsia"/>
          <w:kern w:val="2"/>
          <w:sz w:val="24"/>
          <w:szCs w:val="24"/>
        </w:rPr>
        <w:t>未被国家税务总局网站（</w:t>
      </w:r>
      <w:hyperlink r:id="rId10" w:history="1">
        <w:r w:rsidRPr="00EA1AEA">
          <w:rPr>
            <w:rFonts w:ascii="Times New Roman" w:eastAsia="宋体" w:hAnsi="Times New Roman" w:cs="Times New Roman"/>
            <w:color w:val="0000FF"/>
            <w:kern w:val="2"/>
            <w:sz w:val="24"/>
            <w:u w:val="single"/>
          </w:rPr>
          <w:t>http://hd.chin</w:t>
        </w:r>
        <w:bookmarkStart w:id="17" w:name="_Hlt509563604"/>
        <w:r w:rsidRPr="00EA1AEA">
          <w:rPr>
            <w:rFonts w:ascii="Times New Roman" w:eastAsia="宋体" w:hAnsi="Times New Roman" w:cs="Times New Roman"/>
            <w:color w:val="0000FF"/>
            <w:kern w:val="2"/>
            <w:sz w:val="24"/>
            <w:u w:val="single"/>
          </w:rPr>
          <w:t>a</w:t>
        </w:r>
        <w:bookmarkEnd w:id="17"/>
        <w:r w:rsidRPr="00EA1AEA">
          <w:rPr>
            <w:rFonts w:ascii="Times New Roman" w:eastAsia="宋体" w:hAnsi="Times New Roman" w:cs="Times New Roman"/>
            <w:color w:val="0000FF"/>
            <w:kern w:val="2"/>
            <w:sz w:val="24"/>
            <w:u w:val="single"/>
          </w:rPr>
          <w:t>ta</w:t>
        </w:r>
        <w:bookmarkStart w:id="18" w:name="_Hlt509563581"/>
        <w:r w:rsidRPr="00EA1AEA">
          <w:rPr>
            <w:rFonts w:ascii="Times New Roman" w:eastAsia="宋体" w:hAnsi="Times New Roman" w:cs="Times New Roman"/>
            <w:color w:val="0000FF"/>
            <w:kern w:val="2"/>
            <w:sz w:val="24"/>
            <w:u w:val="single"/>
          </w:rPr>
          <w:t>x</w:t>
        </w:r>
        <w:bookmarkEnd w:id="18"/>
        <w:r w:rsidRPr="00EA1AEA">
          <w:rPr>
            <w:rFonts w:ascii="Times New Roman" w:eastAsia="宋体" w:hAnsi="Times New Roman" w:cs="Times New Roman"/>
            <w:color w:val="0000FF"/>
            <w:kern w:val="2"/>
            <w:sz w:val="24"/>
            <w:u w:val="single"/>
          </w:rPr>
          <w:t>.gov.</w:t>
        </w:r>
        <w:bookmarkStart w:id="19" w:name="_Hlt509397166"/>
        <w:r w:rsidRPr="00EA1AEA">
          <w:rPr>
            <w:rFonts w:ascii="Times New Roman" w:eastAsia="宋体" w:hAnsi="Times New Roman" w:cs="Times New Roman"/>
            <w:color w:val="0000FF"/>
            <w:kern w:val="2"/>
            <w:sz w:val="24"/>
            <w:u w:val="single"/>
          </w:rPr>
          <w:t>c</w:t>
        </w:r>
        <w:bookmarkEnd w:id="19"/>
        <w:r w:rsidRPr="00EA1AEA">
          <w:rPr>
            <w:rFonts w:ascii="Times New Roman" w:eastAsia="宋体" w:hAnsi="Times New Roman" w:cs="Times New Roman"/>
            <w:color w:val="0000FF"/>
            <w:kern w:val="2"/>
            <w:sz w:val="24"/>
            <w:u w:val="single"/>
          </w:rPr>
          <w:t>n/xxk</w:t>
        </w:r>
      </w:hyperlink>
      <w:r w:rsidRPr="00EA1AEA">
        <w:rPr>
          <w:rFonts w:ascii="Times New Roman" w:eastAsia="宋体" w:hAnsi="Times New Roman" w:cs="Times New Roman" w:hint="eastAsia"/>
          <w:kern w:val="2"/>
          <w:sz w:val="24"/>
          <w:szCs w:val="24"/>
        </w:rPr>
        <w:t>）等渠道列入重大税收违法案件当事人名单，未被国家企业信用信息公示系统（</w:t>
      </w:r>
      <w:hyperlink r:id="rId11" w:history="1">
        <w:r w:rsidRPr="00EA1AEA">
          <w:rPr>
            <w:rFonts w:ascii="Times New Roman" w:eastAsia="宋体" w:hAnsi="Times New Roman" w:cs="Times New Roman"/>
            <w:color w:val="0000FF"/>
            <w:kern w:val="2"/>
            <w:sz w:val="24"/>
            <w:u w:val="single"/>
          </w:rPr>
          <w:t>http://www</w:t>
        </w:r>
        <w:bookmarkStart w:id="20" w:name="_Hlt509563738"/>
        <w:r w:rsidRPr="00EA1AEA">
          <w:rPr>
            <w:rFonts w:ascii="Times New Roman" w:eastAsia="宋体" w:hAnsi="Times New Roman" w:cs="Times New Roman"/>
            <w:color w:val="0000FF"/>
            <w:kern w:val="2"/>
            <w:sz w:val="24"/>
            <w:u w:val="single"/>
          </w:rPr>
          <w:t>.</w:t>
        </w:r>
        <w:bookmarkEnd w:id="20"/>
        <w:r w:rsidRPr="00EA1AEA">
          <w:rPr>
            <w:rFonts w:ascii="Times New Roman" w:eastAsia="宋体" w:hAnsi="Times New Roman" w:cs="Times New Roman"/>
            <w:color w:val="0000FF"/>
            <w:kern w:val="2"/>
            <w:sz w:val="24"/>
            <w:u w:val="single"/>
          </w:rPr>
          <w:t>g</w:t>
        </w:r>
        <w:bookmarkStart w:id="21" w:name="_Hlt509397182"/>
        <w:r w:rsidRPr="00EA1AEA">
          <w:rPr>
            <w:rFonts w:ascii="Times New Roman" w:eastAsia="宋体" w:hAnsi="Times New Roman" w:cs="Times New Roman"/>
            <w:color w:val="0000FF"/>
            <w:kern w:val="2"/>
            <w:sz w:val="24"/>
            <w:u w:val="single"/>
          </w:rPr>
          <w:t>s</w:t>
        </w:r>
        <w:bookmarkEnd w:id="21"/>
        <w:r w:rsidRPr="00EA1AEA">
          <w:rPr>
            <w:rFonts w:ascii="Times New Roman" w:eastAsia="宋体" w:hAnsi="Times New Roman" w:cs="Times New Roman"/>
            <w:color w:val="0000FF"/>
            <w:kern w:val="2"/>
            <w:sz w:val="24"/>
            <w:u w:val="single"/>
          </w:rPr>
          <w:t>x</w:t>
        </w:r>
        <w:bookmarkStart w:id="22" w:name="_Hlt509563624"/>
        <w:r w:rsidRPr="00EA1AEA">
          <w:rPr>
            <w:rFonts w:ascii="Times New Roman" w:eastAsia="宋体" w:hAnsi="Times New Roman" w:cs="Times New Roman"/>
            <w:color w:val="0000FF"/>
            <w:kern w:val="2"/>
            <w:sz w:val="24"/>
            <w:u w:val="single"/>
          </w:rPr>
          <w:t>t</w:t>
        </w:r>
        <w:bookmarkStart w:id="23" w:name="_Hlt509397186"/>
        <w:bookmarkEnd w:id="22"/>
        <w:r w:rsidRPr="00EA1AEA">
          <w:rPr>
            <w:rFonts w:ascii="Times New Roman" w:eastAsia="宋体" w:hAnsi="Times New Roman" w:cs="Times New Roman"/>
            <w:color w:val="0000FF"/>
            <w:kern w:val="2"/>
            <w:sz w:val="24"/>
            <w:u w:val="single"/>
          </w:rPr>
          <w:t>.</w:t>
        </w:r>
        <w:bookmarkEnd w:id="23"/>
        <w:r w:rsidRPr="00EA1AEA">
          <w:rPr>
            <w:rFonts w:ascii="Times New Roman" w:eastAsia="宋体" w:hAnsi="Times New Roman" w:cs="Times New Roman"/>
            <w:color w:val="0000FF"/>
            <w:kern w:val="2"/>
            <w:sz w:val="24"/>
            <w:u w:val="single"/>
          </w:rPr>
          <w:t>gov.</w:t>
        </w:r>
        <w:bookmarkStart w:id="24" w:name="_Hlt509397192"/>
        <w:r w:rsidRPr="00EA1AEA">
          <w:rPr>
            <w:rFonts w:ascii="Times New Roman" w:eastAsia="宋体" w:hAnsi="Times New Roman" w:cs="Times New Roman"/>
            <w:color w:val="0000FF"/>
            <w:kern w:val="2"/>
            <w:sz w:val="24"/>
            <w:u w:val="single"/>
          </w:rPr>
          <w:t>c</w:t>
        </w:r>
        <w:bookmarkEnd w:id="24"/>
        <w:r w:rsidRPr="00EA1AEA">
          <w:rPr>
            <w:rFonts w:ascii="Times New Roman" w:eastAsia="宋体" w:hAnsi="Times New Roman" w:cs="Times New Roman"/>
            <w:color w:val="0000FF"/>
            <w:kern w:val="2"/>
            <w:sz w:val="24"/>
            <w:u w:val="single"/>
          </w:rPr>
          <w:t>n</w:t>
        </w:r>
      </w:hyperlink>
      <w:r w:rsidRPr="00EA1AEA">
        <w:rPr>
          <w:rFonts w:ascii="Times New Roman" w:eastAsia="宋体" w:hAnsi="Times New Roman" w:cs="Times New Roman" w:hint="eastAsia"/>
          <w:kern w:val="2"/>
          <w:sz w:val="24"/>
          <w:szCs w:val="24"/>
        </w:rPr>
        <w:t>）等渠道列入经营异常名录、严重违法失信企业名单，未被全国公共资源交易平台（</w:t>
      </w:r>
      <w:hyperlink r:id="rId12" w:history="1">
        <w:r w:rsidRPr="00EA1AEA">
          <w:rPr>
            <w:rFonts w:ascii="Times New Roman" w:eastAsia="宋体" w:hAnsi="Times New Roman" w:cs="Times New Roman"/>
            <w:color w:val="0000FF"/>
            <w:kern w:val="2"/>
            <w:sz w:val="24"/>
            <w:u w:val="single"/>
          </w:rPr>
          <w:t>http</w:t>
        </w:r>
        <w:bookmarkStart w:id="25" w:name="_Hlt509397218"/>
        <w:r w:rsidRPr="00EA1AEA">
          <w:rPr>
            <w:rFonts w:ascii="Times New Roman" w:eastAsia="宋体" w:hAnsi="Times New Roman" w:cs="Times New Roman"/>
            <w:color w:val="0000FF"/>
            <w:kern w:val="2"/>
            <w:sz w:val="24"/>
            <w:u w:val="single"/>
          </w:rPr>
          <w:t>:</w:t>
        </w:r>
        <w:bookmarkEnd w:id="25"/>
        <w:r w:rsidRPr="00EA1AEA">
          <w:rPr>
            <w:rFonts w:ascii="Times New Roman" w:eastAsia="宋体" w:hAnsi="Times New Roman" w:cs="Times New Roman"/>
            <w:color w:val="0000FF"/>
            <w:kern w:val="2"/>
            <w:sz w:val="24"/>
            <w:u w:val="single"/>
          </w:rPr>
          <w:t>//www.</w:t>
        </w:r>
        <w:bookmarkStart w:id="26" w:name="_Hlt509563644"/>
        <w:r w:rsidRPr="00EA1AEA">
          <w:rPr>
            <w:rFonts w:ascii="Times New Roman" w:eastAsia="宋体" w:hAnsi="Times New Roman" w:cs="Times New Roman"/>
            <w:color w:val="0000FF"/>
            <w:kern w:val="2"/>
            <w:sz w:val="24"/>
            <w:u w:val="single"/>
          </w:rPr>
          <w:t>g</w:t>
        </w:r>
        <w:bookmarkEnd w:id="26"/>
        <w:r w:rsidRPr="00EA1AEA">
          <w:rPr>
            <w:rFonts w:ascii="Times New Roman" w:eastAsia="宋体" w:hAnsi="Times New Roman" w:cs="Times New Roman"/>
            <w:color w:val="0000FF"/>
            <w:kern w:val="2"/>
            <w:sz w:val="24"/>
            <w:u w:val="single"/>
          </w:rPr>
          <w:t>gzy.gov.cn</w:t>
        </w:r>
      </w:hyperlink>
      <w:r w:rsidRPr="00EA1AEA">
        <w:rPr>
          <w:rFonts w:ascii="Times New Roman" w:eastAsia="宋体" w:hAnsi="Times New Roman" w:cs="Times New Roman" w:hint="eastAsia"/>
          <w:kern w:val="2"/>
          <w:sz w:val="24"/>
          <w:szCs w:val="24"/>
        </w:rPr>
        <w:t>）等渠道列入黑名单；</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kern w:val="2"/>
          <w:sz w:val="24"/>
          <w:szCs w:val="24"/>
        </w:rPr>
        <w:t>3</w:t>
      </w:r>
      <w:r w:rsidRPr="00EA1AEA">
        <w:rPr>
          <w:rFonts w:ascii="Times New Roman" w:eastAsia="宋体" w:hAnsi="Times New Roman" w:cs="Times New Roman" w:hint="eastAsia"/>
          <w:kern w:val="2"/>
          <w:sz w:val="24"/>
          <w:szCs w:val="24"/>
        </w:rPr>
        <w:t>、单位负责人为同一人或者存在直接控股、管理关系的不同供应商，不得参加同一合同项下的采购活动；法定代表人或负责人为同一个人的两个及两个以上法人，母公司、全资子公司及其控股公司，都不得参加同一合同项目的采购活动；</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4</w:t>
      </w:r>
      <w:r w:rsidRPr="00EA1AEA">
        <w:rPr>
          <w:rFonts w:ascii="Times New Roman" w:eastAsia="宋体" w:hAnsi="Times New Roman" w:cs="Times New Roman" w:hint="eastAsia"/>
          <w:kern w:val="2"/>
          <w:sz w:val="24"/>
          <w:szCs w:val="24"/>
        </w:rPr>
        <w:t>、具备完成本项目标的物的资质和能力</w:t>
      </w:r>
      <w:r w:rsidRPr="00EA1AEA">
        <w:rPr>
          <w:rFonts w:ascii="Times New Roman" w:eastAsia="宋体" w:hAnsi="Times New Roman" w:cs="Times New Roman"/>
          <w:kern w:val="2"/>
          <w:sz w:val="24"/>
          <w:szCs w:val="24"/>
        </w:rPr>
        <w:t>,</w:t>
      </w:r>
      <w:r w:rsidRPr="00EA1AEA">
        <w:rPr>
          <w:rFonts w:ascii="Times New Roman" w:eastAsia="宋体" w:hAnsi="Times New Roman" w:cs="Times New Roman" w:hint="eastAsia"/>
          <w:kern w:val="2"/>
          <w:sz w:val="24"/>
          <w:szCs w:val="24"/>
        </w:rPr>
        <w:t>并能提供相应服务；</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5</w:t>
      </w:r>
      <w:r w:rsidRPr="00EA1AEA">
        <w:rPr>
          <w:rFonts w:ascii="Times New Roman" w:eastAsia="宋体" w:hAnsi="Times New Roman" w:cs="Times New Roman" w:hint="eastAsia"/>
          <w:kern w:val="2"/>
          <w:sz w:val="24"/>
          <w:szCs w:val="24"/>
        </w:rPr>
        <w:t>、本项目不接受联合体投标。</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五、招标公告期限</w:t>
      </w:r>
    </w:p>
    <w:p w:rsidR="00EA1AEA" w:rsidRPr="00EA1AEA" w:rsidRDefault="00EA1AEA" w:rsidP="00EA1AEA">
      <w:pPr>
        <w:widowControl w:val="0"/>
        <w:adjustRightInd/>
        <w:snapToGrid/>
        <w:spacing w:after="0" w:line="360" w:lineRule="auto"/>
        <w:ind w:firstLineChars="350" w:firstLine="84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本招标公告在</w:t>
      </w:r>
      <w:r w:rsidRPr="00EA1AEA">
        <w:rPr>
          <w:rFonts w:ascii="Times New Roman" w:eastAsia="宋体" w:hAnsi="Times New Roman" w:cs="Times New Roman"/>
          <w:kern w:val="2"/>
          <w:sz w:val="24"/>
          <w:szCs w:val="24"/>
        </w:rPr>
        <w:t xml:space="preserve"> </w:t>
      </w:r>
      <w:r w:rsidRPr="00EA1AEA">
        <w:rPr>
          <w:rFonts w:ascii="Times New Roman" w:eastAsia="宋体" w:hAnsi="Times New Roman" w:cs="Times New Roman" w:hint="eastAsia"/>
          <w:kern w:val="2"/>
          <w:sz w:val="24"/>
          <w:szCs w:val="24"/>
        </w:rPr>
        <w:t>“江苏有线南通分公司网站（</w:t>
      </w:r>
      <w:hyperlink r:id="rId13" w:history="1">
        <w:r w:rsidRPr="00EA1AEA">
          <w:rPr>
            <w:rFonts w:ascii="Times New Roman" w:eastAsia="宋体" w:hAnsi="Times New Roman" w:cs="Times New Roman"/>
            <w:kern w:val="2"/>
            <w:sz w:val="24"/>
            <w:szCs w:val="24"/>
          </w:rPr>
          <w:t>http://www.jscnnet.com/nt/</w:t>
        </w:r>
        <w:r w:rsidRPr="00EA1AEA">
          <w:rPr>
            <w:rFonts w:ascii="Times New Roman" w:eastAsia="宋体" w:hAnsi="Times New Roman" w:cs="Times New Roman" w:hint="eastAsia"/>
            <w:kern w:val="2"/>
            <w:sz w:val="24"/>
            <w:szCs w:val="24"/>
          </w:rPr>
          <w:t>）”发布。公告期限为</w:t>
        </w:r>
        <w:r w:rsidRPr="00EA1AEA">
          <w:rPr>
            <w:rFonts w:ascii="Times New Roman" w:eastAsia="宋体" w:hAnsi="Times New Roman" w:cs="Times New Roman"/>
            <w:kern w:val="2"/>
            <w:sz w:val="24"/>
            <w:szCs w:val="24"/>
          </w:rPr>
          <w:t>:202</w:t>
        </w:r>
        <w:r w:rsidRPr="00EA1AEA">
          <w:rPr>
            <w:rFonts w:ascii="Times New Roman" w:eastAsia="宋体" w:hAnsi="Times New Roman" w:cs="Times New Roman" w:hint="eastAsia"/>
            <w:kern w:val="2"/>
            <w:sz w:val="24"/>
            <w:szCs w:val="24"/>
          </w:rPr>
          <w:t>1</w:t>
        </w:r>
        <w:r w:rsidRPr="00EA1AEA">
          <w:rPr>
            <w:rFonts w:ascii="Times New Roman" w:eastAsia="宋体" w:hAnsi="Times New Roman" w:cs="Times New Roman" w:hint="eastAsia"/>
            <w:kern w:val="2"/>
            <w:sz w:val="24"/>
            <w:szCs w:val="24"/>
          </w:rPr>
          <w:t>年</w:t>
        </w:r>
      </w:hyperlink>
      <w:r w:rsidRPr="00EA1AEA">
        <w:rPr>
          <w:rFonts w:ascii="Times New Roman" w:eastAsia="宋体" w:hAnsi="Times New Roman" w:cs="Times New Roman" w:hint="eastAsia"/>
          <w:kern w:val="2"/>
          <w:sz w:val="24"/>
          <w:szCs w:val="24"/>
        </w:rPr>
        <w:t>4</w:t>
      </w:r>
      <w:r w:rsidRPr="00EA1AEA">
        <w:rPr>
          <w:rFonts w:ascii="Times New Roman" w:eastAsia="宋体" w:hAnsi="Times New Roman" w:cs="Times New Roman" w:hint="eastAsia"/>
          <w:kern w:val="2"/>
          <w:sz w:val="24"/>
          <w:szCs w:val="24"/>
        </w:rPr>
        <w:t>月</w:t>
      </w:r>
      <w:r w:rsidRPr="00EA1AEA">
        <w:rPr>
          <w:rFonts w:ascii="Times New Roman" w:eastAsia="宋体" w:hAnsi="Times New Roman" w:cs="Times New Roman" w:hint="eastAsia"/>
          <w:kern w:val="2"/>
          <w:sz w:val="24"/>
          <w:szCs w:val="24"/>
        </w:rPr>
        <w:t>8</w:t>
      </w:r>
      <w:r w:rsidRPr="00EA1AEA">
        <w:rPr>
          <w:rFonts w:ascii="Times New Roman" w:eastAsia="宋体" w:hAnsi="Times New Roman" w:cs="Times New Roman" w:hint="eastAsia"/>
          <w:kern w:val="2"/>
          <w:sz w:val="24"/>
          <w:szCs w:val="24"/>
        </w:rPr>
        <w:t>日起</w:t>
      </w:r>
      <w:r w:rsidRPr="00EA1AEA">
        <w:rPr>
          <w:rFonts w:ascii="Times New Roman" w:eastAsia="宋体" w:hAnsi="Times New Roman" w:cs="Times New Roman"/>
          <w:kern w:val="2"/>
          <w:sz w:val="24"/>
          <w:szCs w:val="24"/>
        </w:rPr>
        <w:t>—202</w:t>
      </w:r>
      <w:r w:rsidRPr="00EA1AEA">
        <w:rPr>
          <w:rFonts w:ascii="Times New Roman" w:eastAsia="宋体" w:hAnsi="Times New Roman" w:cs="Times New Roman" w:hint="eastAsia"/>
          <w:kern w:val="2"/>
          <w:sz w:val="24"/>
          <w:szCs w:val="24"/>
        </w:rPr>
        <w:t>1</w:t>
      </w:r>
      <w:r w:rsidRPr="00EA1AEA">
        <w:rPr>
          <w:rFonts w:ascii="Times New Roman" w:eastAsia="宋体" w:hAnsi="Times New Roman" w:cs="Times New Roman" w:hint="eastAsia"/>
          <w:kern w:val="2"/>
          <w:sz w:val="24"/>
          <w:szCs w:val="24"/>
        </w:rPr>
        <w:t>年</w:t>
      </w:r>
      <w:r w:rsidRPr="00EA1AEA">
        <w:rPr>
          <w:rFonts w:ascii="Times New Roman" w:eastAsia="宋体" w:hAnsi="Times New Roman" w:cs="Times New Roman" w:hint="eastAsia"/>
          <w:kern w:val="2"/>
          <w:sz w:val="24"/>
          <w:szCs w:val="24"/>
        </w:rPr>
        <w:t>4</w:t>
      </w:r>
      <w:r w:rsidRPr="00EA1AEA">
        <w:rPr>
          <w:rFonts w:ascii="Times New Roman" w:eastAsia="宋体" w:hAnsi="Times New Roman" w:cs="Times New Roman" w:hint="eastAsia"/>
          <w:kern w:val="2"/>
          <w:sz w:val="24"/>
          <w:szCs w:val="24"/>
        </w:rPr>
        <w:t>月</w:t>
      </w:r>
      <w:r w:rsidRPr="00EA1AEA">
        <w:rPr>
          <w:rFonts w:ascii="Times New Roman" w:eastAsia="宋体" w:hAnsi="Times New Roman" w:cs="Times New Roman" w:hint="eastAsia"/>
          <w:kern w:val="2"/>
          <w:sz w:val="24"/>
          <w:szCs w:val="24"/>
        </w:rPr>
        <w:t>23</w:t>
      </w:r>
      <w:r w:rsidRPr="00EA1AEA">
        <w:rPr>
          <w:rFonts w:ascii="Times New Roman" w:eastAsia="宋体" w:hAnsi="Times New Roman" w:cs="Times New Roman" w:hint="eastAsia"/>
          <w:kern w:val="2"/>
          <w:sz w:val="24"/>
          <w:szCs w:val="24"/>
        </w:rPr>
        <w:t>日止。</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六、投标保证金</w:t>
      </w:r>
    </w:p>
    <w:p w:rsidR="00EA1AEA" w:rsidRPr="00EA1AEA" w:rsidRDefault="00EA1AEA" w:rsidP="00EA1AEA">
      <w:pPr>
        <w:widowControl w:val="0"/>
        <w:adjustRightInd/>
        <w:snapToGrid/>
        <w:spacing w:after="0" w:line="360" w:lineRule="auto"/>
        <w:ind w:firstLineChars="400" w:firstLine="96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人民币伍仟元（缴纳方式详见招标文件）。</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七、投标文件的递交和开标</w:t>
      </w:r>
    </w:p>
    <w:p w:rsidR="00EA1AEA" w:rsidRPr="00EA1AEA" w:rsidRDefault="00EA1AEA" w:rsidP="00EA1AEA">
      <w:pPr>
        <w:widowControl w:val="0"/>
        <w:adjustRightInd/>
        <w:snapToGrid/>
        <w:spacing w:after="0" w:line="360" w:lineRule="auto"/>
        <w:ind w:firstLineChars="350" w:firstLine="84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1</w:t>
      </w:r>
      <w:r w:rsidRPr="00EA1AEA">
        <w:rPr>
          <w:rFonts w:ascii="Times New Roman" w:eastAsia="宋体" w:hAnsi="Times New Roman" w:cs="Times New Roman" w:hint="eastAsia"/>
          <w:kern w:val="2"/>
          <w:sz w:val="24"/>
          <w:szCs w:val="24"/>
        </w:rPr>
        <w:t>、递交投标文件截止时间和开标时间：北京时间</w:t>
      </w:r>
      <w:r w:rsidRPr="00EA1AEA">
        <w:rPr>
          <w:rFonts w:ascii="Times New Roman" w:eastAsia="宋体" w:hAnsi="Times New Roman" w:cs="Times New Roman" w:hint="eastAsia"/>
          <w:kern w:val="2"/>
          <w:sz w:val="24"/>
          <w:szCs w:val="24"/>
        </w:rPr>
        <w:t>2021</w:t>
      </w:r>
      <w:r w:rsidRPr="00EA1AEA">
        <w:rPr>
          <w:rFonts w:ascii="Times New Roman" w:eastAsia="宋体" w:hAnsi="Times New Roman" w:cs="Times New Roman" w:hint="eastAsia"/>
          <w:kern w:val="2"/>
          <w:sz w:val="24"/>
          <w:szCs w:val="24"/>
        </w:rPr>
        <w:t>年</w:t>
      </w:r>
      <w:r w:rsidRPr="00EA1AEA">
        <w:rPr>
          <w:rFonts w:ascii="Times New Roman" w:eastAsia="宋体" w:hAnsi="Times New Roman" w:cs="Times New Roman" w:hint="eastAsia"/>
          <w:kern w:val="2"/>
          <w:sz w:val="24"/>
          <w:szCs w:val="24"/>
          <w:u w:val="single"/>
        </w:rPr>
        <w:t>4</w:t>
      </w:r>
      <w:r w:rsidRPr="00EA1AEA">
        <w:rPr>
          <w:rFonts w:ascii="Times New Roman" w:eastAsia="宋体" w:hAnsi="Times New Roman" w:cs="Times New Roman" w:hint="eastAsia"/>
          <w:kern w:val="2"/>
          <w:sz w:val="24"/>
          <w:szCs w:val="24"/>
        </w:rPr>
        <w:t>月</w:t>
      </w:r>
      <w:r w:rsidRPr="00EA1AEA">
        <w:rPr>
          <w:rFonts w:ascii="Times New Roman" w:eastAsia="宋体" w:hAnsi="Times New Roman" w:cs="Times New Roman" w:hint="eastAsia"/>
          <w:kern w:val="2"/>
          <w:sz w:val="24"/>
          <w:szCs w:val="24"/>
          <w:u w:val="single"/>
        </w:rPr>
        <w:t>23</w:t>
      </w:r>
      <w:r w:rsidRPr="00EA1AEA">
        <w:rPr>
          <w:rFonts w:ascii="Times New Roman" w:eastAsia="宋体" w:hAnsi="Times New Roman" w:cs="Times New Roman" w:hint="eastAsia"/>
          <w:kern w:val="2"/>
          <w:sz w:val="24"/>
          <w:szCs w:val="24"/>
        </w:rPr>
        <w:t>日</w:t>
      </w:r>
      <w:r w:rsidR="00056883">
        <w:rPr>
          <w:rFonts w:ascii="Times New Roman" w:eastAsia="宋体" w:hAnsi="Times New Roman" w:cs="Times New Roman" w:hint="eastAsia"/>
          <w:kern w:val="2"/>
          <w:sz w:val="24"/>
          <w:szCs w:val="24"/>
        </w:rPr>
        <w:t>9</w:t>
      </w:r>
      <w:r w:rsidRPr="00EA1AEA">
        <w:rPr>
          <w:rFonts w:ascii="Times New Roman" w:eastAsia="宋体" w:hAnsi="Times New Roman" w:cs="Times New Roman" w:hint="eastAsia"/>
          <w:kern w:val="2"/>
          <w:sz w:val="24"/>
          <w:szCs w:val="24"/>
        </w:rPr>
        <w:t>：</w:t>
      </w:r>
      <w:r w:rsidR="00056883">
        <w:rPr>
          <w:rFonts w:ascii="Times New Roman" w:eastAsia="宋体" w:hAnsi="Times New Roman" w:cs="Times New Roman" w:hint="eastAsia"/>
          <w:kern w:val="2"/>
          <w:sz w:val="24"/>
          <w:szCs w:val="24"/>
        </w:rPr>
        <w:t>0</w:t>
      </w:r>
      <w:r w:rsidRPr="00EA1AEA">
        <w:rPr>
          <w:rFonts w:ascii="Times New Roman" w:eastAsia="宋体" w:hAnsi="Times New Roman" w:cs="Times New Roman" w:hint="eastAsia"/>
          <w:kern w:val="2"/>
          <w:sz w:val="24"/>
          <w:szCs w:val="24"/>
        </w:rPr>
        <w:t>0</w:t>
      </w:r>
      <w:r w:rsidRPr="00EA1AEA">
        <w:rPr>
          <w:rFonts w:ascii="Times New Roman" w:eastAsia="宋体" w:hAnsi="Times New Roman" w:cs="Times New Roman" w:hint="eastAsia"/>
          <w:kern w:val="2"/>
          <w:sz w:val="24"/>
          <w:szCs w:val="24"/>
        </w:rPr>
        <w:t>（北京时间）整，逾期收到或不符合规定的投标文件恕不接受。</w:t>
      </w:r>
    </w:p>
    <w:p w:rsidR="00EA1AEA" w:rsidRPr="00EA1AEA" w:rsidRDefault="00EA1AEA" w:rsidP="00EA1AEA">
      <w:pPr>
        <w:widowControl w:val="0"/>
        <w:adjustRightInd/>
        <w:snapToGrid/>
        <w:spacing w:after="0" w:line="360" w:lineRule="auto"/>
        <w:ind w:firstLineChars="350" w:firstLine="84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2</w:t>
      </w:r>
      <w:r w:rsidRPr="00EA1AEA">
        <w:rPr>
          <w:rFonts w:ascii="Times New Roman" w:eastAsia="宋体" w:hAnsi="Times New Roman" w:cs="Times New Roman" w:hint="eastAsia"/>
          <w:kern w:val="2"/>
          <w:sz w:val="24"/>
          <w:szCs w:val="24"/>
        </w:rPr>
        <w:t>、递交投标文件地点和开标地点：苏世建设管理集团有限公司南通分公司（南通市通州区龙盛大道</w:t>
      </w:r>
      <w:r w:rsidRPr="00EA1AEA">
        <w:rPr>
          <w:rFonts w:ascii="Times New Roman" w:eastAsia="宋体" w:hAnsi="Times New Roman" w:cs="Times New Roman" w:hint="eastAsia"/>
          <w:kern w:val="2"/>
          <w:sz w:val="24"/>
          <w:szCs w:val="24"/>
        </w:rPr>
        <w:t>555</w:t>
      </w:r>
      <w:r w:rsidRPr="00EA1AEA">
        <w:rPr>
          <w:rFonts w:ascii="Times New Roman" w:eastAsia="宋体" w:hAnsi="Times New Roman" w:cs="Times New Roman" w:hint="eastAsia"/>
          <w:kern w:val="2"/>
          <w:sz w:val="24"/>
          <w:szCs w:val="24"/>
        </w:rPr>
        <w:t>号）。</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八、招标文件获取及招标文件费用</w:t>
      </w:r>
    </w:p>
    <w:p w:rsidR="00EA1AEA" w:rsidRPr="00EA1AEA" w:rsidRDefault="00EA1AEA" w:rsidP="00EA1AEA">
      <w:pPr>
        <w:widowControl w:val="0"/>
        <w:adjustRightInd/>
        <w:snapToGrid/>
        <w:spacing w:after="0" w:line="360" w:lineRule="auto"/>
        <w:ind w:firstLineChars="350" w:firstLine="84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lastRenderedPageBreak/>
        <w:t>潜在投标人于</w:t>
      </w:r>
      <w:r w:rsidRPr="00EA1AEA">
        <w:rPr>
          <w:rFonts w:ascii="Times New Roman" w:eastAsia="宋体" w:hAnsi="Times New Roman" w:cs="Times New Roman" w:hint="eastAsia"/>
          <w:kern w:val="2"/>
          <w:sz w:val="24"/>
          <w:szCs w:val="24"/>
        </w:rPr>
        <w:t>2021</w:t>
      </w:r>
      <w:r w:rsidRPr="00EA1AEA">
        <w:rPr>
          <w:rFonts w:ascii="Times New Roman" w:eastAsia="宋体" w:hAnsi="Times New Roman" w:cs="Times New Roman" w:hint="eastAsia"/>
          <w:kern w:val="2"/>
          <w:sz w:val="24"/>
          <w:szCs w:val="24"/>
        </w:rPr>
        <w:t>年</w:t>
      </w:r>
      <w:r w:rsidRPr="00EA1AEA">
        <w:rPr>
          <w:rFonts w:ascii="Times New Roman" w:eastAsia="宋体" w:hAnsi="Times New Roman" w:cs="Times New Roman" w:hint="eastAsia"/>
          <w:kern w:val="2"/>
          <w:sz w:val="24"/>
          <w:szCs w:val="24"/>
          <w:u w:val="single"/>
        </w:rPr>
        <w:t>4</w:t>
      </w:r>
      <w:r w:rsidRPr="00EA1AEA">
        <w:rPr>
          <w:rFonts w:ascii="Times New Roman" w:eastAsia="宋体" w:hAnsi="Times New Roman" w:cs="Times New Roman" w:hint="eastAsia"/>
          <w:kern w:val="2"/>
          <w:sz w:val="24"/>
          <w:szCs w:val="24"/>
        </w:rPr>
        <w:t>月</w:t>
      </w:r>
      <w:r w:rsidRPr="00EA1AEA">
        <w:rPr>
          <w:rFonts w:ascii="Times New Roman" w:eastAsia="宋体" w:hAnsi="Times New Roman" w:cs="Times New Roman" w:hint="eastAsia"/>
          <w:kern w:val="2"/>
          <w:sz w:val="24"/>
          <w:szCs w:val="24"/>
          <w:u w:val="single"/>
        </w:rPr>
        <w:t xml:space="preserve">23 </w:t>
      </w:r>
      <w:r w:rsidRPr="00EA1AEA">
        <w:rPr>
          <w:rFonts w:ascii="Times New Roman" w:eastAsia="宋体" w:hAnsi="Times New Roman" w:cs="Times New Roman" w:hint="eastAsia"/>
          <w:kern w:val="2"/>
          <w:sz w:val="24"/>
          <w:szCs w:val="24"/>
        </w:rPr>
        <w:t>日前至招标代理公司领取招标文件，招标文件工本费</w:t>
      </w:r>
      <w:r w:rsidRPr="00EA1AEA">
        <w:rPr>
          <w:rFonts w:ascii="Times New Roman" w:eastAsia="宋体" w:hAnsi="Times New Roman" w:cs="Times New Roman" w:hint="eastAsia"/>
          <w:kern w:val="2"/>
          <w:sz w:val="24"/>
          <w:szCs w:val="24"/>
        </w:rPr>
        <w:t>300</w:t>
      </w:r>
      <w:r w:rsidRPr="00EA1AEA">
        <w:rPr>
          <w:rFonts w:ascii="Times New Roman" w:eastAsia="宋体" w:hAnsi="Times New Roman" w:cs="Times New Roman" w:hint="eastAsia"/>
          <w:kern w:val="2"/>
          <w:sz w:val="24"/>
          <w:szCs w:val="24"/>
        </w:rPr>
        <w:t>元</w:t>
      </w:r>
      <w:r w:rsidRPr="00EA1AEA">
        <w:rPr>
          <w:rFonts w:ascii="Times New Roman" w:eastAsia="宋体" w:hAnsi="Times New Roman" w:cs="Times New Roman"/>
          <w:kern w:val="2"/>
          <w:sz w:val="24"/>
          <w:szCs w:val="24"/>
        </w:rPr>
        <w:t>/</w:t>
      </w:r>
      <w:r w:rsidRPr="00EA1AEA">
        <w:rPr>
          <w:rFonts w:ascii="Times New Roman" w:eastAsia="宋体" w:hAnsi="Times New Roman" w:cs="Times New Roman" w:hint="eastAsia"/>
          <w:kern w:val="2"/>
          <w:sz w:val="24"/>
          <w:szCs w:val="24"/>
        </w:rPr>
        <w:t>投标人。</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九、现场勘查</w:t>
      </w:r>
    </w:p>
    <w:p w:rsidR="00EA1AEA" w:rsidRPr="00EA1AEA" w:rsidRDefault="00EA1AEA" w:rsidP="00EA1AEA">
      <w:pPr>
        <w:widowControl w:val="0"/>
        <w:adjustRightInd/>
        <w:snapToGrid/>
        <w:spacing w:after="0" w:line="360" w:lineRule="auto"/>
        <w:ind w:firstLineChars="400" w:firstLine="96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潜在投标单位应自行进行现场踏勘。</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十、评标方法</w:t>
      </w:r>
    </w:p>
    <w:p w:rsidR="00EA1AEA" w:rsidRPr="00EA1AEA" w:rsidRDefault="00EA1AEA" w:rsidP="00EA1AEA">
      <w:pPr>
        <w:widowControl w:val="0"/>
        <w:adjustRightInd/>
        <w:snapToGrid/>
        <w:spacing w:after="0" w:line="360" w:lineRule="auto"/>
        <w:ind w:firstLineChars="450" w:firstLine="10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综合评分法。</w:t>
      </w:r>
    </w:p>
    <w:p w:rsidR="00EA1AEA" w:rsidRPr="00EA1AEA" w:rsidRDefault="00EA1AEA" w:rsidP="00EA1AEA">
      <w:pPr>
        <w:widowControl w:val="0"/>
        <w:adjustRightInd/>
        <w:snapToGrid/>
        <w:spacing w:after="0" w:line="360" w:lineRule="auto"/>
        <w:ind w:firstLineChars="200" w:firstLine="4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十一、招标项目联系事项</w:t>
      </w:r>
      <w:bookmarkEnd w:id="0"/>
      <w:bookmarkEnd w:id="1"/>
      <w:bookmarkEnd w:id="2"/>
      <w:bookmarkEnd w:id="3"/>
      <w:bookmarkEnd w:id="4"/>
    </w:p>
    <w:p w:rsidR="00EA1AEA" w:rsidRPr="00EA1AEA" w:rsidRDefault="00EA1AEA" w:rsidP="00EA1AEA">
      <w:pPr>
        <w:widowControl w:val="0"/>
        <w:adjustRightInd/>
        <w:snapToGrid/>
        <w:spacing w:after="0" w:line="360" w:lineRule="auto"/>
        <w:ind w:firstLineChars="450" w:firstLine="10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招标人：江苏有线网络发展有限责任公司通州分公司</w:t>
      </w:r>
    </w:p>
    <w:p w:rsidR="00EA1AEA" w:rsidRPr="00EA1AEA" w:rsidRDefault="00EA1AEA" w:rsidP="00EA1AEA">
      <w:pPr>
        <w:widowControl w:val="0"/>
        <w:adjustRightInd/>
        <w:snapToGrid/>
        <w:spacing w:after="0" w:line="360" w:lineRule="auto"/>
        <w:ind w:firstLineChars="450" w:firstLine="10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地址：江苏省南通市通州区金沙街道新金西路</w:t>
      </w:r>
      <w:r w:rsidRPr="00EA1AEA">
        <w:rPr>
          <w:rFonts w:ascii="Times New Roman" w:eastAsia="宋体" w:hAnsi="Times New Roman" w:cs="Times New Roman" w:hint="eastAsia"/>
          <w:kern w:val="2"/>
          <w:sz w:val="24"/>
          <w:szCs w:val="24"/>
        </w:rPr>
        <w:t>68</w:t>
      </w:r>
      <w:r w:rsidRPr="00EA1AEA">
        <w:rPr>
          <w:rFonts w:ascii="Times New Roman" w:eastAsia="宋体" w:hAnsi="Times New Roman" w:cs="Times New Roman" w:hint="eastAsia"/>
          <w:kern w:val="2"/>
          <w:sz w:val="24"/>
          <w:szCs w:val="24"/>
        </w:rPr>
        <w:t>号</w:t>
      </w:r>
    </w:p>
    <w:p w:rsidR="00EA1AEA" w:rsidRPr="00EA1AEA" w:rsidRDefault="00EA1AEA" w:rsidP="00EA1AEA">
      <w:pPr>
        <w:widowControl w:val="0"/>
        <w:adjustRightInd/>
        <w:snapToGrid/>
        <w:spacing w:after="0" w:line="360" w:lineRule="auto"/>
        <w:ind w:firstLineChars="450" w:firstLine="10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联系人：盛开（</w:t>
      </w:r>
      <w:r w:rsidRPr="00EA1AEA">
        <w:rPr>
          <w:rFonts w:ascii="Times New Roman" w:eastAsia="宋体" w:hAnsi="Times New Roman" w:cs="Times New Roman" w:hint="eastAsia"/>
          <w:kern w:val="2"/>
          <w:sz w:val="24"/>
          <w:szCs w:val="24"/>
        </w:rPr>
        <w:t>13506284877</w:t>
      </w:r>
      <w:r w:rsidRPr="00EA1AEA">
        <w:rPr>
          <w:rFonts w:ascii="Times New Roman" w:eastAsia="宋体" w:hAnsi="Times New Roman" w:cs="Times New Roman" w:hint="eastAsia"/>
          <w:kern w:val="2"/>
          <w:sz w:val="24"/>
          <w:szCs w:val="24"/>
        </w:rPr>
        <w:t>）</w:t>
      </w:r>
    </w:p>
    <w:p w:rsidR="00EA1AEA" w:rsidRPr="00EA1AEA" w:rsidRDefault="00EA1AEA" w:rsidP="00EA1AEA">
      <w:pPr>
        <w:widowControl w:val="0"/>
        <w:adjustRightInd/>
        <w:snapToGrid/>
        <w:spacing w:after="0" w:line="360" w:lineRule="auto"/>
        <w:ind w:firstLineChars="450" w:firstLine="10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招标代理机构</w:t>
      </w:r>
      <w:r w:rsidRPr="00EA1AEA">
        <w:rPr>
          <w:rFonts w:ascii="Times New Roman" w:eastAsia="宋体" w:hAnsi="Times New Roman" w:cs="Times New Roman" w:hint="eastAsia"/>
          <w:kern w:val="2"/>
          <w:sz w:val="24"/>
          <w:szCs w:val="24"/>
        </w:rPr>
        <w:t xml:space="preserve">: </w:t>
      </w:r>
      <w:r w:rsidRPr="00EA1AEA">
        <w:rPr>
          <w:rFonts w:ascii="Times New Roman" w:eastAsia="宋体" w:hAnsi="Times New Roman" w:cs="Times New Roman" w:hint="eastAsia"/>
          <w:kern w:val="2"/>
          <w:sz w:val="24"/>
          <w:szCs w:val="24"/>
        </w:rPr>
        <w:t>苏世建设管理集团有限公司南通分公司</w:t>
      </w:r>
    </w:p>
    <w:p w:rsidR="00EA1AEA" w:rsidRPr="00EA1AEA" w:rsidRDefault="00EA1AEA" w:rsidP="00EA1AEA">
      <w:pPr>
        <w:widowControl w:val="0"/>
        <w:adjustRightInd/>
        <w:snapToGrid/>
        <w:spacing w:after="0" w:line="360" w:lineRule="auto"/>
        <w:ind w:firstLineChars="450" w:firstLine="10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地址：南通市通州区龙盛大道</w:t>
      </w:r>
      <w:r w:rsidRPr="00EA1AEA">
        <w:rPr>
          <w:rFonts w:ascii="Times New Roman" w:eastAsia="宋体" w:hAnsi="Times New Roman" w:cs="Times New Roman" w:hint="eastAsia"/>
          <w:kern w:val="2"/>
          <w:sz w:val="24"/>
          <w:szCs w:val="24"/>
        </w:rPr>
        <w:t>555</w:t>
      </w:r>
      <w:r w:rsidRPr="00EA1AEA">
        <w:rPr>
          <w:rFonts w:ascii="Times New Roman" w:eastAsia="宋体" w:hAnsi="Times New Roman" w:cs="Times New Roman" w:hint="eastAsia"/>
          <w:kern w:val="2"/>
          <w:sz w:val="24"/>
          <w:szCs w:val="24"/>
        </w:rPr>
        <w:t>号</w:t>
      </w:r>
    </w:p>
    <w:p w:rsidR="00EA1AEA" w:rsidRPr="00EA1AEA" w:rsidRDefault="00EA1AEA" w:rsidP="00EA1AEA">
      <w:pPr>
        <w:widowControl w:val="0"/>
        <w:adjustRightInd/>
        <w:snapToGrid/>
        <w:spacing w:after="0" w:line="360" w:lineRule="auto"/>
        <w:ind w:firstLineChars="450" w:firstLine="10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联系人：吴先生</w:t>
      </w:r>
    </w:p>
    <w:p w:rsidR="00EA1AEA" w:rsidRPr="00EA1AEA" w:rsidRDefault="00EA1AEA" w:rsidP="00EA1AEA">
      <w:pPr>
        <w:widowControl w:val="0"/>
        <w:adjustRightInd/>
        <w:snapToGrid/>
        <w:spacing w:after="0" w:line="360" w:lineRule="auto"/>
        <w:ind w:firstLineChars="450" w:firstLine="1080"/>
        <w:jc w:val="both"/>
        <w:rPr>
          <w:rFonts w:ascii="Times New Roman" w:eastAsia="宋体" w:hAnsi="Times New Roman" w:cs="Times New Roman"/>
          <w:kern w:val="2"/>
          <w:sz w:val="24"/>
          <w:szCs w:val="24"/>
        </w:rPr>
      </w:pPr>
      <w:r w:rsidRPr="00EA1AEA">
        <w:rPr>
          <w:rFonts w:ascii="Times New Roman" w:eastAsia="宋体" w:hAnsi="Times New Roman" w:cs="Times New Roman" w:hint="eastAsia"/>
          <w:kern w:val="2"/>
          <w:sz w:val="24"/>
          <w:szCs w:val="24"/>
        </w:rPr>
        <w:t>电话：</w:t>
      </w:r>
      <w:r w:rsidRPr="00EA1AEA">
        <w:rPr>
          <w:rFonts w:ascii="Times New Roman" w:eastAsia="宋体" w:hAnsi="Times New Roman" w:cs="Times New Roman" w:hint="eastAsia"/>
          <w:kern w:val="2"/>
          <w:sz w:val="24"/>
          <w:szCs w:val="24"/>
        </w:rPr>
        <w:t>13862811224</w:t>
      </w:r>
    </w:p>
    <w:bookmarkEnd w:id="5"/>
    <w:p w:rsidR="004358AB" w:rsidRPr="00EA1AEA" w:rsidRDefault="004358AB" w:rsidP="00EA1AEA">
      <w:pPr>
        <w:adjustRightInd/>
        <w:snapToGrid/>
        <w:spacing w:after="0"/>
        <w:rPr>
          <w:rFonts w:ascii="Times New Roman" w:eastAsia="宋体" w:hAnsi="Times New Roman" w:cs="Times New Roman"/>
          <w:b/>
          <w:kern w:val="2"/>
          <w:sz w:val="32"/>
          <w:szCs w:val="32"/>
        </w:rPr>
      </w:pPr>
    </w:p>
    <w:sectPr w:rsidR="004358AB" w:rsidRPr="00EA1AEA"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43A03" w:rsidRDefault="00243A03" w:rsidP="00EA1AEA">
      <w:pPr>
        <w:spacing w:after="0"/>
      </w:pPr>
      <w:r>
        <w:separator/>
      </w:r>
    </w:p>
  </w:endnote>
  <w:endnote w:type="continuationSeparator" w:id="0">
    <w:p w:rsidR="00243A03" w:rsidRDefault="00243A03" w:rsidP="00EA1AEA">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43A03" w:rsidRDefault="00243A03" w:rsidP="00EA1AEA">
      <w:pPr>
        <w:spacing w:after="0"/>
      </w:pPr>
      <w:r>
        <w:separator/>
      </w:r>
    </w:p>
  </w:footnote>
  <w:footnote w:type="continuationSeparator" w:id="0">
    <w:p w:rsidR="00243A03" w:rsidRDefault="00243A03" w:rsidP="00EA1AEA">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720"/>
  <w:characterSpacingControl w:val="doNotCompress"/>
  <w:hdrShapeDefaults>
    <o:shapedefaults v:ext="edit" spidmax="9218"/>
  </w:hdrShapeDefaults>
  <w:footnotePr>
    <w:footnote w:id="-1"/>
    <w:footnote w:id="0"/>
  </w:footnotePr>
  <w:endnotePr>
    <w:endnote w:id="-1"/>
    <w:endnote w:id="0"/>
  </w:endnotePr>
  <w:compat>
    <w:useFELayout/>
  </w:compat>
  <w:rsids>
    <w:rsidRoot w:val="00D31D50"/>
    <w:rsid w:val="00056883"/>
    <w:rsid w:val="00184DF2"/>
    <w:rsid w:val="00243A03"/>
    <w:rsid w:val="00323B43"/>
    <w:rsid w:val="003D37D8"/>
    <w:rsid w:val="00426133"/>
    <w:rsid w:val="004358AB"/>
    <w:rsid w:val="008B7726"/>
    <w:rsid w:val="00984632"/>
    <w:rsid w:val="00D31D50"/>
    <w:rsid w:val="00DA6820"/>
    <w:rsid w:val="00EA1AE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A1AEA"/>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EA1AEA"/>
    <w:rPr>
      <w:rFonts w:ascii="Tahoma" w:hAnsi="Tahoma"/>
      <w:sz w:val="18"/>
      <w:szCs w:val="18"/>
    </w:rPr>
  </w:style>
  <w:style w:type="paragraph" w:styleId="a4">
    <w:name w:val="footer"/>
    <w:basedOn w:val="a"/>
    <w:link w:val="Char0"/>
    <w:uiPriority w:val="99"/>
    <w:semiHidden/>
    <w:unhideWhenUsed/>
    <w:rsid w:val="00EA1AEA"/>
    <w:pPr>
      <w:tabs>
        <w:tab w:val="center" w:pos="4153"/>
        <w:tab w:val="right" w:pos="8306"/>
      </w:tabs>
    </w:pPr>
    <w:rPr>
      <w:sz w:val="18"/>
      <w:szCs w:val="18"/>
    </w:rPr>
  </w:style>
  <w:style w:type="character" w:customStyle="1" w:styleId="Char0">
    <w:name w:val="页脚 Char"/>
    <w:basedOn w:val="a0"/>
    <w:link w:val="a4"/>
    <w:uiPriority w:val="99"/>
    <w:semiHidden/>
    <w:rsid w:val="00EA1AEA"/>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cgp.gov.cn" TargetMode="External"/><Relationship Id="rId13" Type="http://schemas.openxmlformats.org/officeDocument/2006/relationships/hyperlink" Target="http://www.jscnnet.com/nt/&#65289;&#8221;&#21457;&#24067;&#12290;&#20844;&#21578;&#26399;&#38480;&#20026;:2021&#24180;" TargetMode="External"/><Relationship Id="rId3" Type="http://schemas.openxmlformats.org/officeDocument/2006/relationships/webSettings" Target="webSettings.xml"/><Relationship Id="rId7" Type="http://schemas.openxmlformats.org/officeDocument/2006/relationships/hyperlink" Target="http://www.court.gov.cn/" TargetMode="External"/><Relationship Id="rId12" Type="http://schemas.openxmlformats.org/officeDocument/2006/relationships/hyperlink" Target="http://www.ggzy.gov.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reditchina.gov.cn" TargetMode="External"/><Relationship Id="rId11" Type="http://schemas.openxmlformats.org/officeDocument/2006/relationships/hyperlink" Target="http://www.gsxt.gov.cn"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hd.chinatax.gov.cn/xxk/" TargetMode="External"/><Relationship Id="rId4" Type="http://schemas.openxmlformats.org/officeDocument/2006/relationships/footnotes" Target="footnotes.xml"/><Relationship Id="rId9" Type="http://schemas.openxmlformats.org/officeDocument/2006/relationships/hyperlink" Target="http://www.chinasafety.gov.cn/"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322</Words>
  <Characters>1840</Characters>
  <Application>Microsoft Office Word</Application>
  <DocSecurity>0</DocSecurity>
  <Lines>15</Lines>
  <Paragraphs>4</Paragraphs>
  <ScaleCrop>false</ScaleCrop>
  <Company/>
  <LinksUpToDate>false</LinksUpToDate>
  <CharactersWithSpaces>2158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3</cp:revision>
  <dcterms:created xsi:type="dcterms:W3CDTF">2008-09-11T17:20:00Z</dcterms:created>
  <dcterms:modified xsi:type="dcterms:W3CDTF">2021-04-08T08:56:00Z</dcterms:modified>
</cp:coreProperties>
</file>