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2023年南通市普通国省道交通安全设施精细化提升工程（第二批）施工项目2023JASG03标段信号灯及监控工程招标公告（二次）</w:t>
      </w:r>
      <w:bookmarkStart w:id="0" w:name="_GoBack"/>
      <w:bookmarkEnd w:id="0"/>
    </w:p>
    <w:tbl>
      <w:tblPr>
        <w:tblStyle w:val="2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08"/>
        <w:gridCol w:w="6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内容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568" w:type="dxa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2023年南通市普通国省道交通安全设施精细化提升工程（第二批）施工项目2023JASG03标段信号灯及监控工程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实施地点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G228唐洪路口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项目说明</w:t>
            </w:r>
          </w:p>
        </w:tc>
        <w:tc>
          <w:tcPr>
            <w:tcW w:w="6568" w:type="dxa"/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2023年南通市普通国省道交通安全设施精细化提升工程（第二批）施工项目2023JASG03标段信号灯及监控工程</w:t>
            </w:r>
            <w:r>
              <w:rPr>
                <w:rFonts w:hint="eastAsia" w:ascii="宋体" w:hAnsi="宋体"/>
              </w:rPr>
              <w:t>。由于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G228唐洪路口改造拓宽</w:t>
            </w:r>
            <w:r>
              <w:rPr>
                <w:rFonts w:hint="eastAsia" w:ascii="宋体" w:hAnsi="宋体"/>
              </w:rPr>
              <w:t>，原公安监控设施</w:t>
            </w:r>
            <w:r>
              <w:rPr>
                <w:rFonts w:hint="eastAsia" w:ascii="宋体" w:hAnsi="宋体"/>
                <w:lang w:eastAsia="zh-CN"/>
              </w:rPr>
              <w:t>、广电杆线需要改造</w:t>
            </w:r>
            <w:r>
              <w:rPr>
                <w:rFonts w:hint="eastAsia" w:ascii="宋体" w:hAnsi="宋体"/>
              </w:rPr>
              <w:t>，详见项目清单及要求。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承包方式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包工包料。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质量标准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合格。（质保期：2年）。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工期要求</w:t>
            </w:r>
          </w:p>
        </w:tc>
        <w:tc>
          <w:tcPr>
            <w:tcW w:w="6568" w:type="dxa"/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施工总工期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>60</w:t>
            </w:r>
            <w:r>
              <w:rPr>
                <w:rFonts w:hint="eastAsia" w:ascii="宋体" w:hAnsi="宋体"/>
                <w:szCs w:val="21"/>
              </w:rPr>
              <w:t>日历天，自签订合同之日起。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资金来源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招标内容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详见项目清单。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报价方式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以固定单价方式</w:t>
            </w:r>
            <w:r>
              <w:rPr>
                <w:rFonts w:ascii="宋体" w:hAnsi="宋体"/>
                <w:szCs w:val="21"/>
              </w:rPr>
              <w:t>计算总价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投标有效期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/>
                <w:szCs w:val="21"/>
              </w:rPr>
              <w:t>日历天（从投标截止之日算起）。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投标保证金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本项目</w:t>
            </w:r>
            <w:r>
              <w:rPr>
                <w:rFonts w:ascii="宋体" w:hAnsi="宋体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收取</w:t>
            </w:r>
            <w:r>
              <w:rPr>
                <w:rFonts w:ascii="宋体" w:hAnsi="宋体"/>
                <w:szCs w:val="21"/>
              </w:rPr>
              <w:t>投标保证金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踏勘现场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招标单位组织集中踏勘现场（联系人：张先生</w:t>
            </w:r>
            <w:r>
              <w:rPr>
                <w:rFonts w:ascii="宋体" w:hAnsi="宋体"/>
                <w:szCs w:val="21"/>
              </w:rPr>
              <w:t>13815223355</w:t>
            </w:r>
            <w:r>
              <w:rPr>
                <w:rFonts w:hint="eastAsia" w:ascii="宋体" w:hAnsi="宋体"/>
                <w:szCs w:val="21"/>
              </w:rPr>
              <w:t>），投标时，标书中必须含招标人已确认投标人踏勘施工现场的证明材料。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投标文件份数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壹份正本，贰份副本。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投标文件提交地点及截止时间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截</w:t>
            </w:r>
            <w:r>
              <w:rPr>
                <w:rFonts w:hint="eastAsia" w:ascii="宋体" w:hAnsi="宋体"/>
                <w:kern w:val="0"/>
                <w:szCs w:val="21"/>
              </w:rPr>
              <w:t>止时间：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提交地点：江苏有</w:t>
            </w:r>
            <w:r>
              <w:rPr>
                <w:rFonts w:ascii="宋体" w:hAnsi="宋体"/>
                <w:kern w:val="0"/>
                <w:szCs w:val="21"/>
              </w:rPr>
              <w:t>线通州分公司三</w:t>
            </w:r>
            <w:r>
              <w:rPr>
                <w:rFonts w:hint="eastAsia" w:ascii="宋体" w:hAnsi="宋体"/>
                <w:kern w:val="0"/>
                <w:szCs w:val="21"/>
              </w:rPr>
              <w:t>楼</w:t>
            </w:r>
            <w:r>
              <w:rPr>
                <w:rFonts w:ascii="宋体" w:hAnsi="宋体"/>
                <w:kern w:val="0"/>
                <w:szCs w:val="21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</w:t>
            </w:r>
            <w:r>
              <w:rPr>
                <w:rFonts w:ascii="宋体" w:hAnsi="宋体"/>
                <w:szCs w:val="21"/>
              </w:rPr>
              <w:t>地点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开标地点：江苏有</w:t>
            </w:r>
            <w:r>
              <w:rPr>
                <w:rFonts w:ascii="宋体" w:hAnsi="宋体"/>
                <w:szCs w:val="21"/>
              </w:rPr>
              <w:t>线通州分公司三楼会议</w:t>
            </w:r>
            <w:r>
              <w:rPr>
                <w:rFonts w:hint="eastAsia" w:ascii="宋体" w:hAnsi="宋体"/>
                <w:szCs w:val="21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无</w:t>
            </w:r>
            <w:r>
              <w:rPr>
                <w:rFonts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最高限价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人民币：（大写）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叁拾肆万捌仟元整</w:t>
            </w:r>
            <w:r>
              <w:rPr>
                <w:rFonts w:hint="eastAsia" w:ascii="宋体" w:hAnsi="宋体"/>
                <w:b/>
                <w:szCs w:val="21"/>
              </w:rPr>
              <w:t>（¥：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34.8</w:t>
            </w:r>
            <w:r>
              <w:rPr>
                <w:rFonts w:hint="eastAsia" w:ascii="宋体" w:hAnsi="宋体"/>
                <w:b/>
                <w:szCs w:val="21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70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6568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招标人：江苏有</w:t>
            </w:r>
            <w:r>
              <w:rPr>
                <w:rFonts w:ascii="宋体" w:hAnsi="宋体"/>
                <w:szCs w:val="21"/>
              </w:rPr>
              <w:t>线网络发</w:t>
            </w:r>
            <w:r>
              <w:rPr>
                <w:rFonts w:hint="eastAsia" w:ascii="宋体" w:hAnsi="宋体"/>
                <w:szCs w:val="21"/>
              </w:rPr>
              <w:t>展</w:t>
            </w:r>
            <w:r>
              <w:rPr>
                <w:rFonts w:ascii="宋体" w:hAnsi="宋体"/>
                <w:szCs w:val="21"/>
              </w:rPr>
              <w:t>有限责任公司通州分公司</w:t>
            </w:r>
          </w:p>
          <w:p>
            <w:pPr>
              <w:spacing w:line="360" w:lineRule="auto"/>
              <w:rPr>
                <w:rFonts w:ascii="宋体" w:hAnsi="宋体" w:cs="微软雅黑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szCs w:val="21"/>
              </w:rPr>
              <w:t>联系人</w:t>
            </w:r>
            <w:r>
              <w:rPr>
                <w:rFonts w:hint="eastAsia" w:ascii="宋体" w:hAnsi="宋体"/>
                <w:szCs w:val="21"/>
              </w:rPr>
              <w:t xml:space="preserve">：杨先生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联系电话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13962865066</w:t>
            </w:r>
          </w:p>
          <w:p>
            <w:pPr>
              <w:autoSpaceDN w:val="0"/>
              <w:spacing w:line="360" w:lineRule="auto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</w:t>
            </w:r>
            <w:r>
              <w:rPr>
                <w:rFonts w:ascii="宋体" w:hAnsi="宋体"/>
                <w:szCs w:val="21"/>
              </w:rPr>
              <w:t>部门</w:t>
            </w:r>
            <w:r>
              <w:rPr>
                <w:rFonts w:hint="eastAsia" w:ascii="宋体" w:hAnsi="宋体"/>
                <w:szCs w:val="21"/>
              </w:rPr>
              <w:t>联系人：张先生   联系电话：</w:t>
            </w:r>
            <w:r>
              <w:rPr>
                <w:rFonts w:ascii="宋体" w:hAnsi="宋体"/>
                <w:szCs w:val="21"/>
              </w:rPr>
              <w:t>13815223355</w:t>
            </w:r>
          </w:p>
        </w:tc>
      </w:tr>
    </w:tbl>
    <w:p>
      <w:pP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</w:p>
    <w:sectPr>
      <w:pgSz w:w="11906" w:h="16838"/>
      <w:pgMar w:top="1043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YjNmZmM2NTY0Y2E4MjczZWQzZjMzMTUxNWZkMTQifQ=="/>
  </w:docVars>
  <w:rsids>
    <w:rsidRoot w:val="4ED148D6"/>
    <w:rsid w:val="28F609B1"/>
    <w:rsid w:val="42F278F5"/>
    <w:rsid w:val="43E02CD3"/>
    <w:rsid w:val="4ED1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2023-11-27T02:46:00Z</dcterms:created>
  <dc:creator>Administrator</dc:creator>
  <cp:lastModifiedBy>杨峰</cp:lastModifiedBy>
  <dcterms:modified xsi:type="dcterms:W3CDTF">2023-12-29T04:12:14Z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0238603FD5D84C7FA5C48EB3EFA4952E_11</vt:lpwstr>
  </property>
</Properties>
</file>